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365" w:rsidRDefault="00A8190E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17365" w:rsidRDefault="00A1736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A17365" w:rsidRDefault="00A1736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A17365" w:rsidRDefault="00A1736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A17365" w:rsidRDefault="00A1736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A17365" w:rsidRDefault="00A1736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A17365" w:rsidRDefault="00A17365">
      <w:pPr>
        <w:tabs>
          <w:tab w:val="left" w:pos="5461"/>
        </w:tabs>
        <w:ind w:left="340"/>
        <w:rPr>
          <w:rFonts w:ascii="Heavitas" w:eastAsia="Heavitas" w:hAnsi="Heavitas" w:cs="Heavitas"/>
          <w:b/>
          <w:sz w:val="32"/>
          <w:szCs w:val="32"/>
        </w:rPr>
      </w:pPr>
    </w:p>
    <w:p w:rsidR="00A17365" w:rsidRDefault="00A8190E">
      <w:pPr>
        <w:tabs>
          <w:tab w:val="left" w:pos="5461"/>
        </w:tabs>
        <w:ind w:left="340"/>
        <w:jc w:val="center"/>
        <w:rPr>
          <w:rFonts w:ascii="Heavitas" w:eastAsia="Heavitas" w:hAnsi="Heavitas" w:cs="Heavitas"/>
          <w:b/>
          <w:color w:val="003F7D"/>
          <w:sz w:val="40"/>
          <w:szCs w:val="40"/>
        </w:rPr>
      </w:pPr>
      <w:r>
        <w:rPr>
          <w:rFonts w:ascii="Heavitas" w:eastAsia="Heavitas" w:hAnsi="Heavitas" w:cs="Heavitas"/>
          <w:b/>
          <w:color w:val="003F7D"/>
          <w:sz w:val="40"/>
          <w:szCs w:val="40"/>
        </w:rPr>
        <w:t xml:space="preserve">CHAMPIONNAT </w:t>
      </w:r>
      <w:proofErr w:type="spellStart"/>
      <w:r>
        <w:rPr>
          <w:rFonts w:ascii="Heavitas" w:eastAsia="Heavitas" w:hAnsi="Heavitas" w:cs="Heavitas"/>
          <w:b/>
          <w:color w:val="003F7D"/>
          <w:sz w:val="40"/>
          <w:szCs w:val="40"/>
        </w:rPr>
        <w:t>ILE-de-France</w:t>
      </w:r>
      <w:proofErr w:type="spellEnd"/>
    </w:p>
    <w:p w:rsidR="00A17365" w:rsidRDefault="00A8190E">
      <w:pPr>
        <w:tabs>
          <w:tab w:val="left" w:pos="5461"/>
        </w:tabs>
        <w:ind w:left="340"/>
        <w:jc w:val="center"/>
        <w:rPr>
          <w:rFonts w:ascii="Heavitas" w:eastAsia="Heavitas" w:hAnsi="Heavitas" w:cs="Heavitas"/>
          <w:b/>
          <w:color w:val="003F7D"/>
          <w:sz w:val="32"/>
          <w:szCs w:val="32"/>
        </w:rPr>
      </w:pPr>
      <w:r>
        <w:rPr>
          <w:rFonts w:ascii="Heavitas" w:eastAsia="Heavitas" w:hAnsi="Heavitas" w:cs="Heavitas"/>
          <w:b/>
          <w:color w:val="003F7D"/>
          <w:sz w:val="40"/>
          <w:szCs w:val="40"/>
        </w:rPr>
        <w:t>ENTREPRISE 202</w:t>
      </w:r>
      <w:r w:rsidR="00A940B0">
        <w:rPr>
          <w:rFonts w:ascii="Heavitas" w:eastAsia="Heavitas" w:hAnsi="Heavitas" w:cs="Heavitas"/>
          <w:b/>
          <w:color w:val="003F7D"/>
          <w:sz w:val="40"/>
          <w:szCs w:val="40"/>
        </w:rPr>
        <w:t>5</w:t>
      </w:r>
    </w:p>
    <w:p w:rsidR="00A17365" w:rsidRDefault="00A17365">
      <w:pPr>
        <w:rPr>
          <w:rFonts w:ascii="Poppins" w:eastAsia="Poppins" w:hAnsi="Poppins" w:cs="Poppins"/>
          <w:b/>
          <w:color w:val="000000"/>
          <w:sz w:val="28"/>
          <w:szCs w:val="28"/>
        </w:rPr>
      </w:pPr>
    </w:p>
    <w:p w:rsidR="00A17365" w:rsidRDefault="00A17365">
      <w:pPr>
        <w:rPr>
          <w:rFonts w:ascii="Poppins" w:eastAsia="Poppins" w:hAnsi="Poppins" w:cs="Poppins"/>
          <w:b/>
          <w:color w:val="000000"/>
          <w:sz w:val="28"/>
          <w:szCs w:val="28"/>
        </w:rPr>
      </w:pPr>
    </w:p>
    <w:p w:rsidR="00A17365" w:rsidRDefault="00A8190E">
      <w:pPr>
        <w:rPr>
          <w:rFonts w:ascii="Poppins" w:eastAsia="Poppins" w:hAnsi="Poppins" w:cs="Poppins"/>
          <w:b/>
          <w:color w:val="17365D"/>
          <w:sz w:val="28"/>
          <w:szCs w:val="28"/>
        </w:rPr>
      </w:pPr>
      <w:r>
        <w:rPr>
          <w:rFonts w:ascii="Poppins" w:eastAsia="Poppins" w:hAnsi="Poppins" w:cs="Poppins"/>
          <w:b/>
          <w:color w:val="17365D"/>
          <w:sz w:val="28"/>
          <w:szCs w:val="28"/>
        </w:rPr>
        <w:t>Règlement p</w:t>
      </w:r>
      <w:r w:rsidR="00566894">
        <w:rPr>
          <w:rFonts w:ascii="Poppins" w:eastAsia="Poppins" w:hAnsi="Poppins" w:cs="Poppins"/>
          <w:b/>
          <w:color w:val="17365D"/>
          <w:sz w:val="28"/>
          <w:szCs w:val="28"/>
        </w:rPr>
        <w:t>our le Challenge Entreprise</w:t>
      </w:r>
    </w:p>
    <w:p w:rsidR="00A17365" w:rsidRDefault="00A1736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/>
          <w:u w:val="single"/>
        </w:rPr>
      </w:pPr>
      <w:r>
        <w:rPr>
          <w:rFonts w:ascii="Poppins" w:eastAsia="Poppins" w:hAnsi="Poppins" w:cs="Poppins"/>
          <w:b/>
          <w:color w:val="000000"/>
          <w:u w:val="single"/>
        </w:rPr>
        <w:t>Conditions de participation au Challenge Entreprise :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Le Challenge Entreprise s’adresse aux clubs </w:t>
      </w:r>
      <w:r>
        <w:rPr>
          <w:rFonts w:ascii="Poppins" w:eastAsia="Poppins" w:hAnsi="Poppins" w:cs="Poppins"/>
        </w:rPr>
        <w:t>d'entreprises</w:t>
      </w:r>
      <w:r>
        <w:rPr>
          <w:rFonts w:ascii="Poppins" w:eastAsia="Poppins" w:hAnsi="Poppins" w:cs="Poppins"/>
          <w:color w:val="000000"/>
        </w:rPr>
        <w:t>.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Les participants aux épreuves du Challenge doivent être adhérents de leur club selon les modalités définies par leur club et être salariés de l’entreprise à laquelle est rattaché leur club.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Chaque club ainsi défini peut participer au </w:t>
      </w:r>
      <w:r>
        <w:rPr>
          <w:rFonts w:ascii="Poppins" w:eastAsia="Poppins" w:hAnsi="Poppins" w:cs="Poppins"/>
        </w:rPr>
        <w:t>c</w:t>
      </w:r>
      <w:r>
        <w:rPr>
          <w:rFonts w:ascii="Poppins" w:eastAsia="Poppins" w:hAnsi="Poppins" w:cs="Poppins"/>
          <w:color w:val="000000"/>
        </w:rPr>
        <w:t xml:space="preserve">hallenge </w:t>
      </w:r>
      <w:r>
        <w:rPr>
          <w:rFonts w:ascii="Poppins" w:eastAsia="Poppins" w:hAnsi="Poppins" w:cs="Poppins"/>
        </w:rPr>
        <w:t>e</w:t>
      </w:r>
      <w:r>
        <w:rPr>
          <w:rFonts w:ascii="Poppins" w:eastAsia="Poppins" w:hAnsi="Poppins" w:cs="Poppins"/>
          <w:color w:val="000000"/>
        </w:rPr>
        <w:t xml:space="preserve">ntreprise à tout moment de la saison en respectant les consignes d’inscriptions aux épreuves. </w:t>
      </w:r>
    </w:p>
    <w:p w:rsidR="00A17365" w:rsidRDefault="00A1736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/>
          <w:u w:val="single"/>
        </w:rPr>
      </w:pPr>
      <w:r>
        <w:rPr>
          <w:rFonts w:ascii="Poppins" w:eastAsia="Poppins" w:hAnsi="Poppins" w:cs="Poppins"/>
          <w:b/>
          <w:color w:val="000000"/>
          <w:u w:val="single"/>
        </w:rPr>
        <w:t>Participation aux épreuves du Challenge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Les épreuves du </w:t>
      </w:r>
      <w:r>
        <w:rPr>
          <w:rFonts w:ascii="Poppins" w:eastAsia="Poppins" w:hAnsi="Poppins" w:cs="Poppins"/>
        </w:rPr>
        <w:t>c</w:t>
      </w:r>
      <w:r>
        <w:rPr>
          <w:rFonts w:ascii="Poppins" w:eastAsia="Poppins" w:hAnsi="Poppins" w:cs="Poppins"/>
          <w:color w:val="000000"/>
        </w:rPr>
        <w:t xml:space="preserve">hallenge </w:t>
      </w:r>
      <w:r>
        <w:rPr>
          <w:rFonts w:ascii="Poppins" w:eastAsia="Poppins" w:hAnsi="Poppins" w:cs="Poppins"/>
        </w:rPr>
        <w:t>e</w:t>
      </w:r>
      <w:r>
        <w:rPr>
          <w:rFonts w:ascii="Poppins" w:eastAsia="Poppins" w:hAnsi="Poppins" w:cs="Poppins"/>
          <w:color w:val="000000"/>
        </w:rPr>
        <w:t xml:space="preserve">ntreprise se basent sur nos championnats d’Ile de France de duathlon, de triathlon. 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La liste complète des triathlètes composant l’équipe doit être envoyée à la Ligue avant le départ de chaque épreuve. 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Une équipe entreprise peut être composée de triathlètes licenciés dans différents clubs </w:t>
      </w:r>
      <w:r>
        <w:rPr>
          <w:rFonts w:ascii="Poppins" w:eastAsia="Poppins" w:hAnsi="Poppins" w:cs="Poppins"/>
        </w:rPr>
        <w:t xml:space="preserve">FFTRI. </w:t>
      </w:r>
      <w:r>
        <w:rPr>
          <w:rFonts w:ascii="Poppins" w:eastAsia="Poppins" w:hAnsi="Poppins" w:cs="Poppins"/>
          <w:color w:val="000000"/>
        </w:rPr>
        <w:t xml:space="preserve">Les triathlètes non licenciés devront prendre un </w:t>
      </w:r>
      <w:proofErr w:type="spellStart"/>
      <w:r>
        <w:rPr>
          <w:rFonts w:ascii="Poppins" w:eastAsia="Poppins" w:hAnsi="Poppins" w:cs="Poppins"/>
          <w:color w:val="000000"/>
        </w:rPr>
        <w:t>pass</w:t>
      </w:r>
      <w:proofErr w:type="spellEnd"/>
      <w:r>
        <w:rPr>
          <w:rFonts w:ascii="Poppins" w:eastAsia="Poppins" w:hAnsi="Poppins" w:cs="Poppins"/>
          <w:color w:val="000000"/>
        </w:rPr>
        <w:t xml:space="preserve"> journée, comme le prévoit la réglementation fédérale. </w:t>
      </w:r>
    </w:p>
    <w:p w:rsidR="00A17365" w:rsidRDefault="00A1736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/>
          <w:u w:val="single"/>
        </w:rPr>
      </w:pPr>
      <w:r>
        <w:rPr>
          <w:rFonts w:ascii="Poppins" w:eastAsia="Poppins" w:hAnsi="Poppins" w:cs="Poppins"/>
          <w:b/>
          <w:color w:val="000000"/>
          <w:u w:val="single"/>
        </w:rPr>
        <w:t>Classement par équipe :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Le classement s’effectue à partir du classement scratch de l’épreuve et est établi selon les modalités définies par la réglementation fédérale. 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Une équipe est composée d’au moins 3 triathlètes, issus d’un club d’entreprise (licencié FFTRI ou non). 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Si une entreprise possède plusieurs clubs affiliés à la FFTRI, les clubs seront séparés au niveau du classement.</w:t>
      </w:r>
    </w:p>
    <w:p w:rsidR="00A17365" w:rsidRDefault="00A17365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A17365" w:rsidRDefault="00A17365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A17365" w:rsidRDefault="00A17365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A17365" w:rsidRDefault="00A17365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A17365" w:rsidRDefault="00A17365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A17365" w:rsidRDefault="00A17365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A17365" w:rsidRDefault="00A17365" w:rsidP="00D6337F">
      <w:pPr>
        <w:pStyle w:val="Titre1"/>
        <w:spacing w:before="176"/>
        <w:ind w:left="0"/>
        <w:rPr>
          <w:rFonts w:ascii="Tahoma" w:eastAsia="Tahoma" w:hAnsi="Tahoma" w:cs="Tahoma"/>
          <w:sz w:val="24"/>
          <w:szCs w:val="24"/>
        </w:rPr>
      </w:pPr>
    </w:p>
    <w:p w:rsidR="00A17365" w:rsidRDefault="00A8190E">
      <w:pPr>
        <w:pStyle w:val="Titre1"/>
        <w:spacing w:before="176"/>
        <w:ind w:firstLine="116"/>
        <w:rPr>
          <w:rFonts w:ascii="Heavitas" w:eastAsia="Heavitas" w:hAnsi="Heavitas" w:cs="Heavitas"/>
          <w:color w:val="003F7D"/>
          <w:sz w:val="24"/>
          <w:szCs w:val="24"/>
        </w:rPr>
      </w:pPr>
      <w:proofErr w:type="gramStart"/>
      <w:r>
        <w:rPr>
          <w:rFonts w:ascii="Heavitas" w:eastAsia="Heavitas" w:hAnsi="Heavitas" w:cs="Heavitas"/>
          <w:color w:val="003F7D"/>
          <w:sz w:val="24"/>
          <w:szCs w:val="24"/>
        </w:rPr>
        <w:t>Les  manches</w:t>
      </w:r>
      <w:proofErr w:type="gramEnd"/>
    </w:p>
    <w:p w:rsidR="00A17365" w:rsidRDefault="00A1736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12 Janvier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 xml:space="preserve">Noisy le Grand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CrossDua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19Janvier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gramStart"/>
      <w:r>
        <w:rPr>
          <w:rFonts w:ascii="Poppins" w:eastAsia="Poppins" w:hAnsi="Poppins" w:cs="Poppins"/>
          <w:color w:val="000000"/>
          <w:sz w:val="20"/>
          <w:szCs w:val="20"/>
        </w:rPr>
        <w:t xml:space="preserve">Torcy 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gramEnd"/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CrossDua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2 Février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 xml:space="preserve">Sartrouville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CrossDua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2 Février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 w:rsidRPr="00C012DF">
        <w:rPr>
          <w:rFonts w:ascii="Poppins" w:eastAsia="Poppins" w:hAnsi="Poppins" w:cs="Poppins"/>
          <w:color w:val="000000"/>
          <w:sz w:val="20"/>
          <w:szCs w:val="20"/>
        </w:rPr>
        <w:t xml:space="preserve">Essonne Winter Games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CrossDua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9 Février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 xml:space="preserve">Verrières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CrossDua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9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Meaux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16 Mars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Paris Bois de Boulogne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Contre la montre par équipe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23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Coulommiers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S</w:t>
      </w:r>
    </w:p>
    <w:p w:rsidR="00A17365" w:rsidRPr="00A940B0" w:rsidRDefault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30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Chessy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Cross </w:t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 </w:t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6 Avril </w:t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de Fresnes</w:t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>S en piscine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>4 Mai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du Stade Français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Cross Triathlon S </w:t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>en piscine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8 Mai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 xml:space="preserve">Triathlon du </w:t>
      </w:r>
      <w:proofErr w:type="spellStart"/>
      <w:r>
        <w:rPr>
          <w:rFonts w:ascii="Poppins" w:eastAsia="Poppins" w:hAnsi="Poppins" w:cs="Poppins"/>
          <w:bCs/>
          <w:color w:val="000000"/>
          <w:sz w:val="20"/>
          <w:szCs w:val="20"/>
        </w:rPr>
        <w:t>Nautil</w:t>
      </w:r>
      <w:proofErr w:type="spellEnd"/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>Cross Triathlon S</w:t>
      </w:r>
      <w:r w:rsidRP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 en piscine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15 Juin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Aventure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M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29 Juin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Pr="00F77DE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Triathlon Pays de Brie La Ferté </w:t>
      </w:r>
      <w:proofErr w:type="spellStart"/>
      <w:r w:rsidRPr="00F77DE2">
        <w:rPr>
          <w:rFonts w:ascii="Poppins" w:eastAsia="Poppins" w:hAnsi="Poppins" w:cs="Poppins"/>
          <w:bCs/>
          <w:color w:val="000000"/>
          <w:sz w:val="20"/>
          <w:szCs w:val="20"/>
        </w:rPr>
        <w:t>ss</w:t>
      </w:r>
      <w:proofErr w:type="spellEnd"/>
      <w:r w:rsidRPr="00F77DE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 Jouarre 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M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7 Septembre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ANSA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Cross Tri M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14 Septembre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bCs/>
          <w:color w:val="000000"/>
          <w:sz w:val="20"/>
          <w:szCs w:val="20"/>
        </w:rPr>
        <w:t>TriaLong</w:t>
      </w:r>
      <w:proofErr w:type="spellEnd"/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L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28 Septembre Triathlon Jablines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Cross Tri M</w:t>
      </w:r>
    </w:p>
    <w:p w:rsidR="00A940B0" w:rsidRDefault="00A940B0" w:rsidP="00A940B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12 Octobre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Coulommiers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CrossDua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S</w:t>
      </w:r>
    </w:p>
    <w:p w:rsidR="00A17365" w:rsidRDefault="00A1736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A17365" w:rsidRDefault="00A1736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</w:rPr>
      </w:pPr>
    </w:p>
    <w:p w:rsidR="00A17365" w:rsidRDefault="00A8190E">
      <w:pPr>
        <w:spacing w:before="44" w:line="338" w:lineRule="auto"/>
        <w:ind w:left="116"/>
        <w:rPr>
          <w:rFonts w:ascii="Heavitas" w:eastAsia="Heavitas" w:hAnsi="Heavitas" w:cs="Heavitas"/>
          <w:b/>
          <w:color w:val="003F7D"/>
          <w:sz w:val="28"/>
          <w:szCs w:val="28"/>
        </w:rPr>
      </w:pPr>
      <w:r>
        <w:rPr>
          <w:rFonts w:ascii="Heavitas" w:eastAsia="Heavitas" w:hAnsi="Heavitas" w:cs="Heavitas"/>
          <w:b/>
          <w:color w:val="003F7D"/>
          <w:sz w:val="28"/>
          <w:szCs w:val="28"/>
        </w:rPr>
        <w:t>Le classement par équipe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Les 6 meilleurs résultats seront pris en compte, 2 triathlons au moins dans le classement seront pris en compte.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En cas d’égalité, les équipes seront départagées par le nombre de 1</w:t>
      </w:r>
      <w:r>
        <w:rPr>
          <w:rFonts w:ascii="Poppins" w:eastAsia="Poppins" w:hAnsi="Poppins" w:cs="Poppins"/>
          <w:color w:val="000000"/>
          <w:sz w:val="20"/>
          <w:szCs w:val="20"/>
          <w:vertAlign w:val="superscript"/>
        </w:rPr>
        <w:t>ère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place et ainsi de suite</w:t>
      </w: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Ce classement sera assuré par la Ligue et mis en ligne sur le site de la Ligue </w:t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Idf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 xml:space="preserve"> de triathlon dans la semaine qui suivra l’issue de chaque épreuve du </w:t>
      </w:r>
      <w:r>
        <w:rPr>
          <w:rFonts w:ascii="Poppins" w:eastAsia="Poppins" w:hAnsi="Poppins" w:cs="Poppins"/>
          <w:sz w:val="20"/>
          <w:szCs w:val="20"/>
        </w:rPr>
        <w:t>c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hallenge </w:t>
      </w:r>
      <w:r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color w:val="000000"/>
          <w:sz w:val="20"/>
          <w:szCs w:val="20"/>
        </w:rPr>
        <w:t>ntreprise.</w:t>
      </w:r>
    </w:p>
    <w:p w:rsidR="00A17365" w:rsidRDefault="00A1736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A17365" w:rsidRDefault="00A819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La première équipe du </w:t>
      </w:r>
      <w:r>
        <w:rPr>
          <w:rFonts w:ascii="Poppins" w:eastAsia="Poppins" w:hAnsi="Poppins" w:cs="Poppins"/>
          <w:sz w:val="20"/>
          <w:szCs w:val="20"/>
        </w:rPr>
        <w:t>c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hallenge </w:t>
      </w:r>
      <w:r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ntreprise sera récompensée à l’issue des </w:t>
      </w:r>
      <w:proofErr w:type="gramStart"/>
      <w:r>
        <w:rPr>
          <w:rFonts w:ascii="Poppins" w:eastAsia="Poppins" w:hAnsi="Poppins" w:cs="Poppins"/>
          <w:color w:val="000000"/>
          <w:sz w:val="20"/>
          <w:szCs w:val="20"/>
        </w:rPr>
        <w:t>épreuves  lors</w:t>
      </w:r>
      <w:proofErr w:type="gramEnd"/>
      <w:r>
        <w:rPr>
          <w:rFonts w:ascii="Poppins" w:eastAsia="Poppins" w:hAnsi="Poppins" w:cs="Poppins"/>
          <w:color w:val="000000"/>
          <w:sz w:val="20"/>
          <w:szCs w:val="20"/>
        </w:rPr>
        <w:t xml:space="preserve"> d’un événement annoncé par la Ligue </w:t>
      </w:r>
      <w:proofErr w:type="spellStart"/>
      <w:r>
        <w:rPr>
          <w:rFonts w:ascii="Poppins" w:eastAsia="Poppins" w:hAnsi="Poppins" w:cs="Poppins"/>
          <w:color w:val="000000"/>
          <w:sz w:val="20"/>
          <w:szCs w:val="20"/>
        </w:rPr>
        <w:t>IdF</w:t>
      </w:r>
      <w:proofErr w:type="spellEnd"/>
      <w:r>
        <w:rPr>
          <w:rFonts w:ascii="Poppins" w:eastAsia="Poppins" w:hAnsi="Poppins" w:cs="Poppins"/>
          <w:color w:val="000000"/>
          <w:sz w:val="20"/>
          <w:szCs w:val="20"/>
        </w:rPr>
        <w:t>.</w:t>
      </w:r>
    </w:p>
    <w:p w:rsidR="00A17365" w:rsidRDefault="00A1736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A17365" w:rsidRDefault="00A1736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  <w:sz w:val="20"/>
          <w:szCs w:val="20"/>
        </w:rPr>
      </w:pPr>
    </w:p>
    <w:p w:rsidR="00A17365" w:rsidRDefault="00A8190E">
      <w:pPr>
        <w:ind w:left="116"/>
        <w:rPr>
          <w:rFonts w:ascii="Heavitas" w:eastAsia="Heavitas" w:hAnsi="Heavitas" w:cs="Heavitas"/>
          <w:b/>
          <w:color w:val="003F7D"/>
          <w:sz w:val="28"/>
          <w:szCs w:val="28"/>
        </w:rPr>
      </w:pPr>
      <w:r>
        <w:rPr>
          <w:rFonts w:ascii="Heavitas" w:eastAsia="Heavitas" w:hAnsi="Heavitas" w:cs="Heavitas"/>
          <w:b/>
          <w:color w:val="003F7D"/>
          <w:sz w:val="28"/>
          <w:szCs w:val="28"/>
        </w:rPr>
        <w:t>Grille de Points – classement par équipe</w:t>
      </w:r>
    </w:p>
    <w:p w:rsidR="00A17365" w:rsidRDefault="00A173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ahoma" w:eastAsia="Tahoma" w:hAnsi="Tahoma" w:cs="Tahoma"/>
          <w:b/>
          <w:color w:val="000000"/>
        </w:rPr>
      </w:pPr>
    </w:p>
    <w:tbl>
      <w:tblPr>
        <w:tblStyle w:val="a"/>
        <w:tblW w:w="6551" w:type="dxa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88"/>
        <w:gridCol w:w="596"/>
        <w:gridCol w:w="473"/>
        <w:gridCol w:w="598"/>
        <w:gridCol w:w="476"/>
        <w:gridCol w:w="596"/>
        <w:gridCol w:w="478"/>
        <w:gridCol w:w="596"/>
        <w:gridCol w:w="478"/>
        <w:gridCol w:w="596"/>
        <w:gridCol w:w="481"/>
      </w:tblGrid>
      <w:tr w:rsidR="00A17365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1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65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4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3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59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8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6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58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0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52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0" w:right="29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5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81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8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</w:tr>
      <w:tr w:rsidR="00A17365">
        <w:trPr>
          <w:trHeight w:val="301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73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98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6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58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50</w:t>
            </w:r>
          </w:p>
        </w:tc>
      </w:tr>
      <w:tr w:rsidR="00A17365">
        <w:trPr>
          <w:trHeight w:val="302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73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98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6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40</w:t>
            </w:r>
          </w:p>
        </w:tc>
      </w:tr>
      <w:tr w:rsidR="00A17365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73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98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6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A17365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1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73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98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6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A17365">
        <w:trPr>
          <w:trHeight w:val="299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1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3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98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6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6" w:type="dxa"/>
            <w:shd w:val="clear" w:color="auto" w:fill="D9D9D9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dxa"/>
          </w:tcPr>
          <w:p w:rsidR="00A17365" w:rsidRDefault="00A8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</w:t>
            </w:r>
          </w:p>
        </w:tc>
      </w:tr>
    </w:tbl>
    <w:p w:rsidR="00A17365" w:rsidRDefault="00A17365">
      <w:pPr>
        <w:spacing w:line="261" w:lineRule="auto"/>
        <w:rPr>
          <w:rFonts w:ascii="Tahoma" w:eastAsia="Tahoma" w:hAnsi="Tahoma" w:cs="Tahoma"/>
        </w:rPr>
        <w:sectPr w:rsidR="00A17365">
          <w:headerReference w:type="default" r:id="rId7"/>
          <w:footerReference w:type="default" r:id="rId8"/>
          <w:pgSz w:w="11930" w:h="16860"/>
          <w:pgMar w:top="1180" w:right="1360" w:bottom="280" w:left="1300" w:header="720" w:footer="720" w:gutter="0"/>
          <w:cols w:space="720"/>
        </w:sectPr>
      </w:pPr>
      <w:bookmarkStart w:id="0" w:name="_heading=h.gjdgxs" w:colFirst="0" w:colLast="0"/>
      <w:bookmarkEnd w:id="0"/>
    </w:p>
    <w:p w:rsidR="00A17365" w:rsidRDefault="00A17365" w:rsidP="00D6337F">
      <w:pPr>
        <w:rPr>
          <w:rFonts w:ascii="Tahoma" w:eastAsia="Tahoma" w:hAnsi="Tahoma" w:cs="Tahoma"/>
        </w:rPr>
      </w:pPr>
    </w:p>
    <w:sectPr w:rsidR="00A17365">
      <w:pgSz w:w="11930" w:h="16860"/>
      <w:pgMar w:top="3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613" w:rsidRDefault="00C17613">
      <w:r>
        <w:separator/>
      </w:r>
    </w:p>
  </w:endnote>
  <w:endnote w:type="continuationSeparator" w:id="0">
    <w:p w:rsidR="00C17613" w:rsidRDefault="00C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avitas">
    <w:altName w:val="Calibri"/>
    <w:charset w:val="00"/>
    <w:family w:val="auto"/>
    <w:pitch w:val="variable"/>
    <w:sig w:usb0="00000007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365" w:rsidRDefault="00A81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-825499</wp:posOffset>
          </wp:positionH>
          <wp:positionV relativeFrom="paragraph">
            <wp:posOffset>-307974</wp:posOffset>
          </wp:positionV>
          <wp:extent cx="7823200" cy="1524132"/>
          <wp:effectExtent l="0" t="0" r="0" b="0"/>
          <wp:wrapNone/>
          <wp:docPr id="2" name="image2.png" descr="Une image contenant texte, capture d’écran, Police, Bleu électr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, capture d’écran, Police, Bleu électr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0" cy="1524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-972501</wp:posOffset>
          </wp:positionH>
          <wp:positionV relativeFrom="paragraph">
            <wp:posOffset>37147</wp:posOffset>
          </wp:positionV>
          <wp:extent cx="920750" cy="336512"/>
          <wp:effectExtent l="0" t="0" r="0" b="0"/>
          <wp:wrapNone/>
          <wp:docPr id="3" name="image1.png" descr="Une image contenant Police, Graphique, logo, symbo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Police, Graphique, logo, symbo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920750" cy="336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613" w:rsidRDefault="00C17613">
      <w:r>
        <w:separator/>
      </w:r>
    </w:p>
  </w:footnote>
  <w:footnote w:type="continuationSeparator" w:id="0">
    <w:p w:rsidR="00C17613" w:rsidRDefault="00C1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365" w:rsidRDefault="00A81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-825499</wp:posOffset>
          </wp:positionH>
          <wp:positionV relativeFrom="paragraph">
            <wp:posOffset>-584199</wp:posOffset>
          </wp:positionV>
          <wp:extent cx="7660449" cy="1447800"/>
          <wp:effectExtent l="0" t="0" r="0" b="0"/>
          <wp:wrapNone/>
          <wp:docPr id="1" name="image3.png" descr="Une image contenant texte, Polic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Police, capture d’écra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449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65"/>
    <w:rsid w:val="00566894"/>
    <w:rsid w:val="00A17365"/>
    <w:rsid w:val="00A8190E"/>
    <w:rsid w:val="00A940B0"/>
    <w:rsid w:val="00C17613"/>
    <w:rsid w:val="00D45015"/>
    <w:rsid w:val="00D6337F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C2D2"/>
  <w15:docId w15:val="{D81649D4-F1E8-42A0-8B99-2CB988C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15"/>
      <w:ind w:left="116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18"/>
      <w:ind w:left="3205" w:right="1974" w:hanging="1182"/>
    </w:pPr>
    <w:rPr>
      <w:b/>
      <w:sz w:val="41"/>
      <w:szCs w:val="4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68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nHk/Is2uvIHRN4bxh+iyblI2A==">CgMxLjAyCGguZ2pkZ3hzOAByITFZTUZIZnlOMUoyN3dObFd4MGRFVkRSX0Y1TW1jYlotNA==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2023-12-19T07:37:00Z</cp:lastPrinted>
  <dcterms:created xsi:type="dcterms:W3CDTF">2025-01-07T12:06:00Z</dcterms:created>
  <dcterms:modified xsi:type="dcterms:W3CDTF">2025-01-07T12:06:00Z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Microsoft® Word pour Microsoft 365</vt:lpwstr>
  </property>
  <property fmtid="{D5CDD505-2E9C-101B-9397-08002B2CF9AE}" pid="4" name="Created">
    <vt:lpwstr>2022-07-07T00:00:00Z</vt:lpwstr>
  </property>
</Properties>
</file>